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B74" w:rsidRDefault="00E202CF">
      <w:pPr>
        <w:rPr>
          <w:noProof/>
          <w:lang w:eastAsia="ru-RU"/>
        </w:rPr>
      </w:pPr>
      <w:r>
        <w:rPr>
          <w:noProof/>
          <w:lang w:eastAsia="ru-RU"/>
        </w:rPr>
        <w:drawing>
          <wp:inline distT="0" distB="0" distL="0" distR="0">
            <wp:extent cx="5940425" cy="8279358"/>
            <wp:effectExtent l="0" t="0" r="3175" b="7620"/>
            <wp:docPr id="1" name="Рисунок 1" descr="L:\Бухгалтерия\2026 год\Короба архивные\Готовые документы\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6 год\Короба архивные\Готовые документы\титульный.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79358"/>
                    </a:xfrm>
                    <a:prstGeom prst="rect">
                      <a:avLst/>
                    </a:prstGeom>
                    <a:noFill/>
                    <a:ln>
                      <a:noFill/>
                    </a:ln>
                  </pic:spPr>
                </pic:pic>
              </a:graphicData>
            </a:graphic>
          </wp:inline>
        </w:drawing>
      </w:r>
    </w:p>
    <w:p w:rsidR="00E202CF" w:rsidRDefault="00E202CF">
      <w:pPr>
        <w:rPr>
          <w:noProof/>
          <w:lang w:eastAsia="ru-RU"/>
        </w:rPr>
      </w:pP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103BDB" w:rsidRPr="00862265" w:rsidTr="00C5397F">
        <w:trPr>
          <w:trHeight w:val="612"/>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Наименование: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proofErr w:type="gramEnd"/>
            <w:r w:rsidRPr="00862265">
              <w:rPr>
                <w:rFonts w:ascii="PT Astra Serif" w:eastAsia="Times New Roman" w:hAnsi="PT Astra Serif" w:cs="Times New Roman"/>
                <w:b/>
                <w:sz w:val="24"/>
                <w:szCs w:val="24"/>
              </w:rPr>
              <w:t>:</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00DC1B74">
              <w:rPr>
                <w:rFonts w:ascii="PT Astra Serif" w:eastAsia="Times New Roman" w:hAnsi="PT Astra Serif" w:cs="Times New Roman"/>
                <w:sz w:val="24"/>
                <w:szCs w:val="24"/>
                <w:lang w:val="en-US"/>
              </w:rPr>
              <w:t>koroleva</w:t>
            </w:r>
            <w:proofErr w:type="spellEnd"/>
            <w:r w:rsidRPr="00862265">
              <w:rPr>
                <w:rFonts w:ascii="PT Astra Serif" w:eastAsia="Times New Roman" w:hAnsi="PT Astra Serif" w:cs="Times New Roman"/>
                <w:sz w:val="24"/>
                <w:szCs w:val="24"/>
              </w:rPr>
              <w:t>_</w:t>
            </w:r>
            <w:proofErr w:type="spellStart"/>
            <w:r w:rsidR="00DC1B74">
              <w:rPr>
                <w:rFonts w:ascii="PT Astra Serif" w:eastAsia="Times New Roman" w:hAnsi="PT Astra Serif" w:cs="Times New Roman"/>
                <w:sz w:val="24"/>
                <w:szCs w:val="24"/>
                <w:lang w:val="en-US"/>
              </w:rPr>
              <w:t>nb</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00EE26AD">
              <w:rPr>
                <w:rFonts w:ascii="PT Astra Serif" w:eastAsia="Times New Roman" w:hAnsi="PT Astra Serif" w:cs="Times New Roman"/>
                <w:sz w:val="24"/>
                <w:szCs w:val="24"/>
              </w:rPr>
              <w:t xml:space="preserve"> 8 (34675) 7-70-00</w:t>
            </w:r>
            <w:r w:rsidRPr="00862265">
              <w:rPr>
                <w:rFonts w:ascii="PT Astra Serif" w:eastAsia="Times New Roman" w:hAnsi="PT Astra Serif" w:cs="Times New Roman"/>
                <w:sz w:val="24"/>
                <w:szCs w:val="24"/>
              </w:rPr>
              <w:t>.</w:t>
            </w:r>
          </w:p>
          <w:p w:rsidR="00103BDB" w:rsidRPr="00862265" w:rsidRDefault="00103BDB" w:rsidP="00DC1B74">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w:t>
            </w:r>
            <w:r w:rsidR="00DC1B74">
              <w:rPr>
                <w:rFonts w:ascii="PT Astra Serif" w:eastAsia="Times New Roman" w:hAnsi="PT Astra Serif" w:cs="Times New Roman"/>
                <w:sz w:val="24"/>
                <w:szCs w:val="24"/>
              </w:rPr>
              <w:t>специалист-</w:t>
            </w:r>
            <w:r w:rsidRPr="00862265">
              <w:rPr>
                <w:rFonts w:ascii="PT Astra Serif" w:eastAsia="Times New Roman" w:hAnsi="PT Astra Serif" w:cs="Times New Roman"/>
                <w:sz w:val="24"/>
                <w:szCs w:val="24"/>
              </w:rPr>
              <w:t xml:space="preserve">эксперт </w:t>
            </w:r>
            <w:r w:rsidR="00DC1B74">
              <w:rPr>
                <w:rFonts w:ascii="PT Astra Serif" w:eastAsia="Times New Roman" w:hAnsi="PT Astra Serif" w:cs="Times New Roman"/>
                <w:sz w:val="24"/>
                <w:szCs w:val="24"/>
              </w:rPr>
              <w:t>Королева Наталья Борисовна</w:t>
            </w:r>
            <w:r w:rsidRPr="00862265">
              <w:rPr>
                <w:rFonts w:ascii="PT Astra Serif" w:eastAsia="Times New Roman" w:hAnsi="PT Astra Serif" w:cs="Times New Roman"/>
                <w:sz w:val="24"/>
                <w:szCs w:val="24"/>
              </w:rPr>
              <w:t>.</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Югорска.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Югорск,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г. Югорск, ул. 40 лет Победы, 11.</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00EE26AD">
              <w:rPr>
                <w:rFonts w:ascii="PT Astra Serif" w:eastAsia="Times New Roman" w:hAnsi="PT Astra Serif" w:cs="Times New Roman"/>
                <w:sz w:val="24"/>
                <w:szCs w:val="24"/>
              </w:rPr>
              <w:t xml:space="preserve"> (34675) 77112 факс (34675) 77112</w:t>
            </w:r>
            <w:r w:rsidRPr="00862265">
              <w:rPr>
                <w:rFonts w:ascii="PT Astra Serif" w:eastAsia="Times New Roman" w:hAnsi="PT Astra Serif" w:cs="Times New Roman"/>
                <w:sz w:val="24"/>
                <w:szCs w:val="24"/>
              </w:rPr>
              <w:t xml:space="preserve">.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00EE26AD">
              <w:rPr>
                <w:rFonts w:ascii="PT Astra Serif" w:eastAsia="Times New Roman" w:hAnsi="PT Astra Serif" w:cs="Times New Roman"/>
                <w:sz w:val="24"/>
                <w:szCs w:val="24"/>
              </w:rPr>
              <w:t xml:space="preserve">: </w:t>
            </w:r>
            <w:r w:rsidRPr="00862265">
              <w:rPr>
                <w:rFonts w:ascii="PT Astra Serif" w:eastAsia="Times New Roman" w:hAnsi="PT Astra Serif" w:cs="Times New Roman"/>
                <w:sz w:val="24"/>
                <w:szCs w:val="24"/>
              </w:rPr>
              <w:t>начальник отдела муниципальных закупок Захарова Наталья Борисовна.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8032CC" w:rsidP="00666E15">
            <w:pPr>
              <w:spacing w:before="100" w:beforeAutospacing="1" w:after="100" w:afterAutospacing="1" w:line="240" w:lineRule="auto"/>
              <w:jc w:val="both"/>
              <w:rPr>
                <w:rFonts w:ascii="PT Astra Serif" w:eastAsia="Times New Roman" w:hAnsi="PT Astra Serif" w:cs="Times New Roman"/>
                <w:sz w:val="24"/>
                <w:szCs w:val="24"/>
              </w:rPr>
            </w:pPr>
            <w:r w:rsidRPr="008032CC">
              <w:rPr>
                <w:rFonts w:ascii="PT Astra Serif" w:eastAsia="Times New Roman" w:hAnsi="PT Astra Serif" w:cs="Times New Roman"/>
                <w:sz w:val="24"/>
                <w:szCs w:val="24"/>
              </w:rPr>
              <w:t>26 38622002368862201001 0109 001 1721 244</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r w:rsidR="008032CC">
              <w:rPr>
                <w:rFonts w:ascii="PT Astra Serif" w:eastAsia="Times New Roman" w:hAnsi="PT Astra Serif" w:cs="Times New Roman"/>
                <w:sz w:val="24"/>
                <w:szCs w:val="24"/>
              </w:rPr>
              <w:t xml:space="preserve"> </w:t>
            </w:r>
            <w:r w:rsidRPr="00862265">
              <w:rPr>
                <w:rFonts w:ascii="PT Astra Serif" w:eastAsia="Times New Roman" w:hAnsi="PT Astra Serif" w:cs="Times New Roman"/>
                <w:sz w:val="24"/>
                <w:szCs w:val="24"/>
              </w:rPr>
              <w:t>http://www.sberbank-ast.ru</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DC1B74">
            <w:pPr>
              <w:spacing w:after="0"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sidRPr="00862265">
              <w:rPr>
                <w:rFonts w:ascii="PT Astra Serif" w:eastAsia="Times New Roman" w:hAnsi="PT Astra Serif" w:cs="Times New Roman"/>
                <w:bCs/>
                <w:color w:val="000000"/>
                <w:sz w:val="24"/>
                <w:szCs w:val="24"/>
              </w:rPr>
              <w:t xml:space="preserve">на право заключения муниципального контракта на поставку </w:t>
            </w:r>
            <w:r w:rsidR="00DC1B74">
              <w:rPr>
                <w:rFonts w:ascii="PT Astra Serif" w:eastAsia="Times New Roman" w:hAnsi="PT Astra Serif" w:cs="Times New Roman"/>
                <w:bCs/>
                <w:color w:val="000000"/>
                <w:sz w:val="24"/>
                <w:szCs w:val="24"/>
              </w:rPr>
              <w:t>архивных коробов</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Срок исполнения контракта (отдельных </w:t>
            </w:r>
            <w:r w:rsidRPr="00862265">
              <w:rPr>
                <w:rFonts w:ascii="PT Astra Serif" w:eastAsia="Times New Roman" w:hAnsi="PT Astra Serif" w:cs="Times New Roman"/>
                <w:color w:val="000000"/>
                <w:sz w:val="24"/>
                <w:szCs w:val="24"/>
              </w:rPr>
              <w:lastRenderedPageBreak/>
              <w:t>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 xml:space="preserve">Срок поставки товара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w:t>
            </w:r>
            <w:r w:rsidR="00B240F2">
              <w:rPr>
                <w:rFonts w:ascii="PT Astra Serif" w:eastAsia="Times New Roman" w:hAnsi="PT Astra Serif" w:cs="Times New Roman"/>
                <w:sz w:val="24"/>
                <w:szCs w:val="24"/>
              </w:rPr>
              <w:t>ы заключения</w:t>
            </w:r>
            <w:proofErr w:type="gramEnd"/>
            <w:r w:rsidR="00B240F2">
              <w:rPr>
                <w:rFonts w:ascii="PT Astra Serif" w:eastAsia="Times New Roman" w:hAnsi="PT Astra Serif" w:cs="Times New Roman"/>
                <w:sz w:val="24"/>
                <w:szCs w:val="24"/>
              </w:rPr>
              <w:t xml:space="preserve"> контракта по  </w:t>
            </w:r>
            <w:r w:rsidR="00DC1B74">
              <w:rPr>
                <w:rFonts w:ascii="PT Astra Serif" w:eastAsia="Times New Roman" w:hAnsi="PT Astra Serif" w:cs="Times New Roman"/>
                <w:sz w:val="24"/>
                <w:szCs w:val="24"/>
              </w:rPr>
              <w:t>30</w:t>
            </w:r>
            <w:r w:rsidR="00EE26AD">
              <w:rPr>
                <w:rFonts w:ascii="PT Astra Serif" w:eastAsia="Times New Roman" w:hAnsi="PT Astra Serif" w:cs="Times New Roman"/>
                <w:sz w:val="24"/>
                <w:szCs w:val="24"/>
              </w:rPr>
              <w:t>.0</w:t>
            </w:r>
            <w:r w:rsidR="00DC1B74">
              <w:rPr>
                <w:rFonts w:ascii="PT Astra Serif" w:eastAsia="Times New Roman" w:hAnsi="PT Astra Serif" w:cs="Times New Roman"/>
                <w:sz w:val="24"/>
                <w:szCs w:val="24"/>
              </w:rPr>
              <w:t>6</w:t>
            </w:r>
            <w:r w:rsidR="00B240F2">
              <w:rPr>
                <w:rFonts w:ascii="PT Astra Serif" w:eastAsia="Times New Roman" w:hAnsi="PT Astra Serif" w:cs="Times New Roman"/>
                <w:sz w:val="24"/>
                <w:szCs w:val="24"/>
              </w:rPr>
              <w:t>.2026</w:t>
            </w:r>
            <w:r w:rsidRPr="00862265">
              <w:rPr>
                <w:rFonts w:ascii="PT Astra Serif" w:eastAsia="Times New Roman" w:hAnsi="PT Astra Serif" w:cs="Times New Roman"/>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103BDB" w:rsidRPr="00784959" w:rsidRDefault="00103BDB" w:rsidP="00C5397F">
            <w:pPr>
              <w:spacing w:after="0" w:line="240" w:lineRule="auto"/>
              <w:jc w:val="both"/>
              <w:rPr>
                <w:rFonts w:ascii="PT Astra Serif" w:eastAsia="Times New Roman" w:hAnsi="PT Astra Serif" w:cs="Times New Roman"/>
                <w:color w:val="000000" w:themeColor="text1"/>
                <w:sz w:val="24"/>
                <w:szCs w:val="24"/>
              </w:rPr>
            </w:pPr>
            <w:r w:rsidRPr="008032CC">
              <w:rPr>
                <w:rFonts w:ascii="PT Astra Serif" w:eastAsia="Times New Roman" w:hAnsi="PT Astra Serif" w:cs="Times New Roman"/>
                <w:color w:val="000000" w:themeColor="text1"/>
                <w:sz w:val="24"/>
                <w:szCs w:val="24"/>
              </w:rPr>
              <w:t>Окончание исп</w:t>
            </w:r>
            <w:r w:rsidR="00B240F2" w:rsidRPr="008032CC">
              <w:rPr>
                <w:rFonts w:ascii="PT Astra Serif" w:eastAsia="Times New Roman" w:hAnsi="PT Astra Serif" w:cs="Times New Roman"/>
                <w:color w:val="000000" w:themeColor="text1"/>
                <w:sz w:val="24"/>
                <w:szCs w:val="24"/>
              </w:rPr>
              <w:t>олнения контракта –</w:t>
            </w:r>
            <w:r w:rsidR="00DC1B74" w:rsidRPr="008032CC">
              <w:rPr>
                <w:rFonts w:ascii="PT Astra Serif" w:eastAsia="Times New Roman" w:hAnsi="PT Astra Serif" w:cs="Times New Roman"/>
                <w:color w:val="000000" w:themeColor="text1"/>
                <w:sz w:val="24"/>
                <w:szCs w:val="24"/>
              </w:rPr>
              <w:t xml:space="preserve"> </w:t>
            </w:r>
            <w:r w:rsidR="008032CC" w:rsidRPr="008032CC">
              <w:rPr>
                <w:rFonts w:ascii="PT Astra Serif" w:eastAsia="Times New Roman" w:hAnsi="PT Astra Serif" w:cs="Times New Roman"/>
                <w:color w:val="000000" w:themeColor="text1"/>
                <w:sz w:val="24"/>
                <w:szCs w:val="24"/>
              </w:rPr>
              <w:t>24.08.2026</w:t>
            </w:r>
            <w:r w:rsidRPr="008032CC">
              <w:rPr>
                <w:rFonts w:ascii="PT Astra Serif" w:eastAsia="Times New Roman" w:hAnsi="PT Astra Serif" w:cs="Times New Roman"/>
                <w:color w:val="000000" w:themeColor="text1"/>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tc>
      </w:tr>
      <w:tr w:rsidR="00103BDB" w:rsidRPr="00862265" w:rsidTr="00C5397F">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DC1B74" w:rsidP="00C5397F">
            <w:pPr>
              <w:spacing w:before="100" w:beforeAutospacing="1" w:after="100" w:afterAutospacing="1" w:line="240" w:lineRule="auto"/>
              <w:rPr>
                <w:rFonts w:ascii="PT Astra Serif" w:eastAsia="Times New Roman" w:hAnsi="PT Astra Serif" w:cs="Times New Roman"/>
                <w:sz w:val="24"/>
                <w:szCs w:val="24"/>
              </w:rPr>
            </w:pPr>
            <w:r w:rsidRPr="00DC1B74">
              <w:rPr>
                <w:rFonts w:ascii="PT Astra Serif" w:eastAsia="Times New Roman" w:hAnsi="PT Astra Serif" w:cs="Times New Roman"/>
                <w:b/>
                <w:snapToGrid w:val="0"/>
                <w:sz w:val="24"/>
                <w:szCs w:val="24"/>
              </w:rPr>
              <w:t>176 847 (сто семьдесят шесть тысяч восемьсот сорок семь) рублей 31 копейка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B240F2"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Бюджет города Югорска на 2026</w:t>
            </w:r>
            <w:r w:rsidR="00103BDB" w:rsidRPr="00862265">
              <w:rPr>
                <w:rFonts w:ascii="PT Astra Serif" w:eastAsia="Times New Roman" w:hAnsi="PT Astra Serif" w:cs="Times New Roman"/>
                <w:color w:val="000000"/>
                <w:sz w:val="24"/>
                <w:szCs w:val="24"/>
              </w:rPr>
              <w:t xml:space="preserve"> год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обязанности </w:t>
            </w:r>
            <w:proofErr w:type="gramStart"/>
            <w:r w:rsidRPr="00862265">
              <w:rPr>
                <w:rFonts w:ascii="PT Astra Serif" w:eastAsia="Times New Roman" w:hAnsi="PT Astra Serif" w:cs="Times New Roman"/>
                <w:color w:val="000000"/>
                <w:sz w:val="24"/>
                <w:szCs w:val="24"/>
              </w:rPr>
              <w:t>заявителя</w:t>
            </w:r>
            <w:proofErr w:type="gramEnd"/>
            <w:r w:rsidRPr="00862265">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w:t>
            </w:r>
            <w:r w:rsidRPr="00862265">
              <w:rPr>
                <w:rFonts w:ascii="PT Astra Serif" w:eastAsia="Times New Roman" w:hAnsi="PT Astra Serif" w:cs="Times New Roman"/>
                <w:color w:val="000000"/>
                <w:sz w:val="24"/>
                <w:szCs w:val="24"/>
              </w:rPr>
              <w:lastRenderedPageBreak/>
              <w:t xml:space="preserve">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w:t>
            </w:r>
            <w:r w:rsidRPr="00862265">
              <w:rPr>
                <w:rFonts w:ascii="PT Astra Serif" w:eastAsia="Times New Roman" w:hAnsi="PT Astra Serif" w:cs="Times New Roman"/>
                <w:color w:val="000000"/>
                <w:sz w:val="24"/>
                <w:szCs w:val="24"/>
              </w:rPr>
              <w:lastRenderedPageBreak/>
              <w:t>организации, являющейся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Размер 15 % от цены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B240F2"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lang w:val="en-US"/>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103BDB" w:rsidRPr="009835CD"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9835CD" w:rsidRDefault="00103BDB" w:rsidP="00C5397F">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9835CD" w:rsidRDefault="00103BDB" w:rsidP="00C5397F">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w:t>
            </w:r>
            <w:r w:rsidRPr="009835CD">
              <w:rPr>
                <w:rFonts w:ascii="PT Astra Serif" w:eastAsia="Times New Roman" w:hAnsi="PT Astra Serif" w:cs="Times New Roman"/>
                <w:color w:val="000000"/>
              </w:rPr>
              <w:lastRenderedPageBreak/>
              <w:t>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9835CD" w:rsidRDefault="00103BDB" w:rsidP="00C5397F">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009835CD" w:rsidRPr="009835CD">
              <w:rPr>
                <w:rFonts w:ascii="PT Astra Serif" w:eastAsia="Times New Roman" w:hAnsi="PT Astra Serif" w:cs="Times New Roman"/>
                <w:i/>
                <w:u w:val="single"/>
              </w:rPr>
              <w:t>У</w:t>
            </w:r>
            <w:r w:rsidRPr="009835CD">
              <w:rPr>
                <w:rFonts w:ascii="PT Astra Serif" w:eastAsia="Times New Roman" w:hAnsi="PT Astra Serif" w:cs="Times New Roman"/>
                <w:i/>
                <w:u w:val="single"/>
              </w:rPr>
              <w:t>становлено</w:t>
            </w:r>
            <w:r w:rsidR="009835CD" w:rsidRPr="009835CD">
              <w:rPr>
                <w:rFonts w:ascii="PT Astra Serif" w:eastAsia="Times New Roman" w:hAnsi="PT Astra Serif" w:cs="Times New Roman"/>
                <w:i/>
                <w:u w:val="single"/>
              </w:rPr>
              <w:t>.</w:t>
            </w:r>
          </w:p>
          <w:p w:rsidR="009835CD" w:rsidRPr="009835CD" w:rsidRDefault="009835CD" w:rsidP="009835CD">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835CD" w:rsidRPr="009835CD" w:rsidRDefault="009835CD" w:rsidP="00C5397F">
            <w:pPr>
              <w:spacing w:after="0" w:line="240" w:lineRule="auto"/>
              <w:jc w:val="both"/>
              <w:rPr>
                <w:rFonts w:ascii="PT Astra Serif" w:eastAsia="Times New Roman" w:hAnsi="PT Astra Serif" w:cs="Times New Roman"/>
                <w:i/>
                <w:u w:val="single"/>
              </w:rPr>
            </w:pPr>
          </w:p>
          <w:p w:rsidR="00103BDB" w:rsidRPr="009835CD" w:rsidRDefault="00103BDB" w:rsidP="00C5397F">
            <w:pPr>
              <w:spacing w:after="0" w:line="240" w:lineRule="auto"/>
              <w:jc w:val="both"/>
              <w:rPr>
                <w:rFonts w:ascii="PT Astra Serif" w:eastAsia="Times New Roman" w:hAnsi="PT Astra Serif" w:cs="Times New Roman"/>
                <w:b/>
              </w:rPr>
            </w:pPr>
          </w:p>
          <w:p w:rsidR="00103BDB" w:rsidRPr="009835CD" w:rsidRDefault="00103BDB" w:rsidP="00C5397F">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sidR="001A5432">
              <w:rPr>
                <w:rFonts w:ascii="PT Astra Serif" w:eastAsia="Times New Roman" w:hAnsi="PT Astra Serif" w:cs="Times New Roman"/>
                <w:sz w:val="24"/>
                <w:szCs w:val="24"/>
              </w:rPr>
              <w:t xml:space="preserve">ны контракта, что составляет </w:t>
            </w:r>
            <w:r w:rsidR="00DC1B74">
              <w:rPr>
                <w:rFonts w:ascii="PT Astra Serif" w:eastAsia="Times New Roman" w:hAnsi="PT Astra Serif" w:cs="Times New Roman"/>
                <w:sz w:val="24"/>
                <w:szCs w:val="24"/>
              </w:rPr>
              <w:t>1 768</w:t>
            </w:r>
            <w:r w:rsidRPr="00862265">
              <w:rPr>
                <w:rFonts w:ascii="PT Astra Serif" w:eastAsia="Times New Roman" w:hAnsi="PT Astra Serif" w:cs="Times New Roman"/>
                <w:sz w:val="24"/>
                <w:szCs w:val="24"/>
              </w:rPr>
              <w:t xml:space="preserve"> </w:t>
            </w:r>
            <w:r w:rsidR="001A5432">
              <w:rPr>
                <w:rFonts w:ascii="PT Astra Serif" w:eastAsia="Times New Roman" w:hAnsi="PT Astra Serif" w:cs="Times New Roman"/>
                <w:i/>
                <w:sz w:val="24"/>
                <w:szCs w:val="24"/>
                <w:u w:val="single"/>
              </w:rPr>
              <w:t>(</w:t>
            </w:r>
            <w:r w:rsidR="00DC1B74">
              <w:rPr>
                <w:rFonts w:ascii="PT Astra Serif" w:eastAsia="Times New Roman" w:hAnsi="PT Astra Serif" w:cs="Times New Roman"/>
                <w:i/>
                <w:sz w:val="24"/>
                <w:szCs w:val="24"/>
                <w:u w:val="single"/>
              </w:rPr>
              <w:t>одна тысяча семьсот шестьдесят восемь</w:t>
            </w:r>
            <w:r w:rsidRPr="00862265">
              <w:rPr>
                <w:rFonts w:ascii="PT Astra Serif" w:eastAsia="Times New Roman" w:hAnsi="PT Astra Serif" w:cs="Times New Roman"/>
                <w:i/>
                <w:sz w:val="24"/>
                <w:szCs w:val="24"/>
                <w:u w:val="single"/>
              </w:rPr>
              <w:t>) рублей</w:t>
            </w:r>
            <w:r w:rsidR="001A5432">
              <w:rPr>
                <w:rFonts w:ascii="PT Astra Serif" w:eastAsia="Times New Roman" w:hAnsi="PT Astra Serif" w:cs="Times New Roman"/>
                <w:i/>
                <w:sz w:val="24"/>
                <w:szCs w:val="24"/>
                <w:u w:val="single"/>
              </w:rPr>
              <w:t xml:space="preserve"> </w:t>
            </w:r>
            <w:r w:rsidR="00DC1B74">
              <w:rPr>
                <w:rFonts w:ascii="PT Astra Serif" w:eastAsia="Times New Roman" w:hAnsi="PT Astra Serif" w:cs="Times New Roman"/>
                <w:i/>
                <w:sz w:val="24"/>
                <w:szCs w:val="24"/>
                <w:u w:val="single"/>
              </w:rPr>
              <w:t>47</w:t>
            </w:r>
            <w:r>
              <w:rPr>
                <w:rFonts w:ascii="PT Astra Serif" w:eastAsia="Times New Roman" w:hAnsi="PT Astra Serif" w:cs="Times New Roman"/>
                <w:i/>
                <w:sz w:val="24"/>
                <w:szCs w:val="24"/>
                <w:u w:val="single"/>
              </w:rPr>
              <w:t xml:space="preserve"> копе</w:t>
            </w:r>
            <w:r w:rsidR="00DC1B74">
              <w:rPr>
                <w:rFonts w:ascii="PT Astra Serif" w:eastAsia="Times New Roman" w:hAnsi="PT Astra Serif" w:cs="Times New Roman"/>
                <w:i/>
                <w:sz w:val="24"/>
                <w:szCs w:val="24"/>
                <w:u w:val="single"/>
              </w:rPr>
              <w:t>ек</w:t>
            </w:r>
            <w:r w:rsidRPr="00862265">
              <w:rPr>
                <w:rFonts w:ascii="PT Astra Serif" w:eastAsia="Times New Roman" w:hAnsi="PT Astra Serif" w:cs="Times New Roman"/>
                <w:sz w:val="24"/>
                <w:szCs w:val="24"/>
              </w:rPr>
              <w:t>.</w:t>
            </w:r>
          </w:p>
          <w:p w:rsidR="00103BDB" w:rsidRPr="00784959"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Государственные, муниципальные учреждения не </w:t>
            </w:r>
            <w:r w:rsidRPr="00862265">
              <w:rPr>
                <w:rFonts w:ascii="PT Astra Serif" w:eastAsia="Times New Roman" w:hAnsi="PT Astra Serif" w:cs="Times New Roman"/>
                <w:color w:val="000000"/>
                <w:sz w:val="24"/>
                <w:szCs w:val="24"/>
              </w:rPr>
              <w:lastRenderedPageBreak/>
              <w:t>предоставляют обеспечение подаваемых ими заявок на участие в закупках.</w:t>
            </w:r>
          </w:p>
        </w:tc>
      </w:tr>
      <w:tr w:rsidR="00103BDB" w:rsidRPr="00862265" w:rsidTr="00C5397F">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A5432" w:rsidP="00C5397F">
            <w:pPr>
              <w:spacing w:after="0" w:line="240" w:lineRule="auto"/>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A5432" w:rsidP="00C5397F">
            <w:pPr>
              <w:spacing w:after="0" w:line="240" w:lineRule="auto"/>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w:t>
            </w:r>
            <w:r w:rsidR="001A5432">
              <w:rPr>
                <w:rFonts w:ascii="PT Astra Serif" w:eastAsia="Times New Roman" w:hAnsi="PT Astra Serif" w:cs="Times New Roman"/>
                <w:i/>
                <w:color w:val="000000"/>
                <w:sz w:val="24"/>
                <w:szCs w:val="24"/>
              </w:rPr>
              <w:t xml:space="preserve"> контракта, что составляет </w:t>
            </w:r>
            <w:r w:rsidR="00F24830">
              <w:rPr>
                <w:rFonts w:ascii="PT Astra Serif" w:eastAsia="Times New Roman" w:hAnsi="PT Astra Serif" w:cs="Times New Roman"/>
                <w:i/>
                <w:color w:val="000000"/>
                <w:sz w:val="24"/>
                <w:szCs w:val="24"/>
              </w:rPr>
              <w:t>8 842 (восемь</w:t>
            </w:r>
            <w:r w:rsidR="001A5432">
              <w:rPr>
                <w:rFonts w:ascii="PT Astra Serif" w:eastAsia="Times New Roman" w:hAnsi="PT Astra Serif" w:cs="Times New Roman"/>
                <w:i/>
                <w:color w:val="000000"/>
                <w:sz w:val="24"/>
                <w:szCs w:val="24"/>
              </w:rPr>
              <w:t xml:space="preserve"> тысяч </w:t>
            </w:r>
            <w:r w:rsidR="00666E15">
              <w:rPr>
                <w:rFonts w:ascii="PT Astra Serif" w:eastAsia="Times New Roman" w:hAnsi="PT Astra Serif" w:cs="Times New Roman"/>
                <w:i/>
                <w:color w:val="000000"/>
                <w:sz w:val="24"/>
                <w:szCs w:val="24"/>
              </w:rPr>
              <w:t>восемьсот сорок два</w:t>
            </w:r>
            <w:r w:rsidRPr="00862265">
              <w:rPr>
                <w:rFonts w:ascii="PT Astra Serif" w:eastAsia="Times New Roman" w:hAnsi="PT Astra Serif" w:cs="Times New Roman"/>
                <w:i/>
                <w:color w:val="000000"/>
                <w:sz w:val="24"/>
                <w:szCs w:val="24"/>
              </w:rPr>
              <w:t xml:space="preserve">) </w:t>
            </w:r>
            <w:r w:rsidR="001A5432">
              <w:rPr>
                <w:rFonts w:ascii="PT Astra Serif" w:eastAsia="Times New Roman" w:hAnsi="PT Astra Serif" w:cs="Times New Roman"/>
                <w:i/>
                <w:color w:val="000000"/>
                <w:sz w:val="24"/>
                <w:szCs w:val="24"/>
              </w:rPr>
              <w:t xml:space="preserve">рубля </w:t>
            </w:r>
            <w:r w:rsidR="00666E15">
              <w:rPr>
                <w:rFonts w:ascii="PT Astra Serif" w:eastAsia="Times New Roman" w:hAnsi="PT Astra Serif" w:cs="Times New Roman"/>
                <w:i/>
                <w:color w:val="000000"/>
                <w:sz w:val="24"/>
                <w:szCs w:val="24"/>
              </w:rPr>
              <w:t>37</w:t>
            </w:r>
            <w:r>
              <w:rPr>
                <w:rFonts w:ascii="PT Astra Serif" w:eastAsia="Times New Roman" w:hAnsi="PT Astra Serif" w:cs="Times New Roman"/>
                <w:i/>
                <w:color w:val="000000"/>
                <w:sz w:val="24"/>
                <w:szCs w:val="24"/>
              </w:rPr>
              <w:t xml:space="preserve"> копе</w:t>
            </w:r>
            <w:r w:rsidR="00666E15">
              <w:rPr>
                <w:rFonts w:ascii="PT Astra Serif" w:eastAsia="Times New Roman" w:hAnsi="PT Astra Serif" w:cs="Times New Roman"/>
                <w:i/>
                <w:color w:val="000000"/>
                <w:sz w:val="24"/>
                <w:szCs w:val="24"/>
              </w:rPr>
              <w:t>ек</w:t>
            </w:r>
            <w:r w:rsidRPr="00862265">
              <w:rPr>
                <w:rFonts w:ascii="PT Astra Serif" w:eastAsia="Times New Roman" w:hAnsi="PT Astra Serif" w:cs="Times New Roman"/>
                <w:i/>
                <w:color w:val="000000"/>
                <w:sz w:val="24"/>
                <w:szCs w:val="24"/>
              </w:rPr>
              <w:t>.</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Порядок </w:t>
            </w:r>
            <w:r w:rsidRPr="00862265">
              <w:rPr>
                <w:rFonts w:ascii="PT Astra Serif" w:eastAsia="Times New Roman" w:hAnsi="PT Astra Serif" w:cs="Times New Roman"/>
                <w:color w:val="000000"/>
                <w:sz w:val="24"/>
                <w:szCs w:val="24"/>
              </w:rPr>
              <w:lastRenderedPageBreak/>
              <w:t>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Участник закупки, с которым заключается контракт, может </w:t>
            </w:r>
            <w:r w:rsidRPr="00862265">
              <w:rPr>
                <w:rFonts w:ascii="PT Astra Serif" w:eastAsia="Times New Roman" w:hAnsi="PT Astra Serif" w:cs="Times New Roman"/>
                <w:color w:val="000000"/>
                <w:sz w:val="24"/>
                <w:szCs w:val="24"/>
              </w:rPr>
              <w:lastRenderedPageBreak/>
              <w:t>предоставить обеспечение исполнения контракта, гарантийных обязательств любым из двух способов: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03BDB" w:rsidRPr="00862265" w:rsidRDefault="00103BDB" w:rsidP="00C5397F">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A5432" w:rsidP="00C5397F">
            <w:pPr>
              <w:spacing w:after="0" w:line="240" w:lineRule="auto"/>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w:t>
            </w:r>
            <w:r w:rsidR="001A5432">
              <w:rPr>
                <w:rFonts w:ascii="PT Astra Serif" w:eastAsia="Times New Roman" w:hAnsi="PT Astra Serif" w:cs="Times New Roman"/>
                <w:color w:val="000000"/>
                <w:sz w:val="24"/>
                <w:szCs w:val="24"/>
              </w:rPr>
              <w:t>ИКЗ</w:t>
            </w:r>
            <w:r w:rsidR="001A5432">
              <w:t xml:space="preserve"> </w:t>
            </w:r>
            <w:r w:rsidR="00666E15" w:rsidRPr="00666E15">
              <w:rPr>
                <w:rFonts w:ascii="PT Astra Serif" w:eastAsia="Times New Roman" w:hAnsi="PT Astra Serif" w:cs="Times New Roman"/>
                <w:color w:val="000000"/>
                <w:sz w:val="24"/>
                <w:szCs w:val="24"/>
              </w:rPr>
              <w:t>263862200236886220100101090011721244</w:t>
            </w:r>
            <w:r w:rsidR="001A5432">
              <w:rPr>
                <w:rFonts w:ascii="PT Astra Serif" w:eastAsia="Times New Roman" w:hAnsi="PT Astra Serif" w:cs="Times New Roman"/>
                <w:color w:val="000000"/>
                <w:sz w:val="24"/>
                <w:szCs w:val="24"/>
              </w:rPr>
              <w:t>//</w:t>
            </w:r>
            <w:r w:rsidRPr="00862265">
              <w:rPr>
                <w:rFonts w:ascii="PT Astra Serif" w:eastAsia="Times New Roman" w:hAnsi="PT Astra Serif" w:cs="Times New Roman"/>
                <w:color w:val="000000"/>
                <w:sz w:val="24"/>
                <w:szCs w:val="24"/>
              </w:rPr>
              <w:t xml:space="preserve">Обеспечение исполнения муниципального контракта по аукциону в электронной форме № ___________ на поставку </w:t>
            </w:r>
            <w:r w:rsidR="00666E15">
              <w:rPr>
                <w:rFonts w:ascii="PT Astra Serif" w:eastAsia="Times New Roman" w:hAnsi="PT Astra Serif" w:cs="Times New Roman"/>
                <w:color w:val="000000"/>
                <w:sz w:val="24"/>
                <w:szCs w:val="24"/>
              </w:rPr>
              <w:t>архивных коробов</w:t>
            </w:r>
            <w:r w:rsidRPr="00862265">
              <w:rPr>
                <w:rFonts w:ascii="PT Astra Serif" w:eastAsia="Times New Roman" w:hAnsi="PT Astra Serif" w:cs="Times New Roman"/>
                <w:color w:val="000000"/>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w:t>
            </w:r>
            <w:r w:rsidRPr="00862265">
              <w:rPr>
                <w:rFonts w:ascii="PT Astra Serif" w:eastAsia="Times New Roman" w:hAnsi="PT Astra Serif" w:cs="Times New Roman"/>
                <w:color w:val="000000"/>
                <w:sz w:val="24"/>
                <w:szCs w:val="24"/>
              </w:rPr>
              <w:lastRenderedPageBreak/>
              <w:t>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w:t>
            </w:r>
            <w:r w:rsidRPr="00862265">
              <w:rPr>
                <w:rFonts w:ascii="PT Astra Serif" w:eastAsia="Times New Roman" w:hAnsi="PT Astra Serif" w:cs="Times New Roman"/>
                <w:color w:val="000000"/>
                <w:sz w:val="24"/>
                <w:szCs w:val="24"/>
              </w:rPr>
              <w:lastRenderedPageBreak/>
              <w:t>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666E15">
              <w:rPr>
                <w:rFonts w:ascii="PT Astra Serif" w:eastAsia="Times New Roman" w:hAnsi="PT Astra Serif" w:cs="Times New Roman"/>
                <w:color w:val="000000"/>
                <w:sz w:val="24"/>
                <w:szCs w:val="24"/>
              </w:rPr>
              <w:t>_</w:t>
            </w:r>
            <w:r w:rsidR="001C037C">
              <w:rPr>
                <w:rFonts w:ascii="PT Astra Serif" w:eastAsia="Times New Roman" w:hAnsi="PT Astra Serif" w:cs="Times New Roman"/>
                <w:color w:val="000000"/>
                <w:sz w:val="24"/>
                <w:szCs w:val="24"/>
              </w:rPr>
              <w:t>07</w:t>
            </w:r>
            <w:r w:rsidR="00666E15">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666E15">
              <w:rPr>
                <w:rFonts w:ascii="PT Astra Serif" w:eastAsia="Times New Roman" w:hAnsi="PT Astra Serif" w:cs="Times New Roman"/>
                <w:color w:val="000000"/>
                <w:sz w:val="24"/>
                <w:szCs w:val="24"/>
              </w:rPr>
              <w:t>_</w:t>
            </w:r>
            <w:r w:rsidR="005A0608">
              <w:rPr>
                <w:rFonts w:ascii="PT Astra Serif" w:eastAsia="Times New Roman" w:hAnsi="PT Astra Serif" w:cs="Times New Roman"/>
                <w:color w:val="000000"/>
                <w:sz w:val="24"/>
                <w:szCs w:val="24"/>
              </w:rPr>
              <w:t>04</w:t>
            </w:r>
            <w:r w:rsidR="00666E15">
              <w:rPr>
                <w:rFonts w:ascii="PT Astra Serif" w:eastAsia="Times New Roman" w:hAnsi="PT Astra Serif" w:cs="Times New Roman"/>
                <w:color w:val="000000"/>
                <w:sz w:val="24"/>
                <w:szCs w:val="24"/>
              </w:rPr>
              <w:t>______</w:t>
            </w:r>
            <w:r w:rsidR="001A5432">
              <w:rPr>
                <w:rFonts w:ascii="PT Astra Serif" w:eastAsia="Times New Roman" w:hAnsi="PT Astra Serif" w:cs="Times New Roman"/>
                <w:color w:val="000000"/>
                <w:sz w:val="24"/>
                <w:szCs w:val="24"/>
              </w:rPr>
              <w:t xml:space="preserve"> 2026</w:t>
            </w:r>
            <w:r w:rsidRPr="00862265">
              <w:rPr>
                <w:rFonts w:ascii="PT Astra Serif" w:eastAsia="Times New Roman" w:hAnsi="PT Astra Serif" w:cs="Times New Roman"/>
                <w:color w:val="000000"/>
                <w:sz w:val="24"/>
                <w:szCs w:val="24"/>
              </w:rPr>
              <w:t xml:space="preserve"> г.</w:t>
            </w:r>
          </w:p>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A5432" w:rsidP="00666E15">
            <w:pPr>
              <w:spacing w:before="100" w:after="100" w:line="240" w:lineRule="auto"/>
              <w:ind w:left="75" w:right="75"/>
              <w:jc w:val="both"/>
              <w:rPr>
                <w:rFonts w:ascii="PT Astra Serif" w:eastAsia="Times New Roman" w:hAnsi="PT Astra Serif" w:cs="Times New Roman"/>
                <w:i/>
                <w:color w:val="000000"/>
                <w:sz w:val="24"/>
                <w:szCs w:val="24"/>
              </w:rPr>
            </w:pPr>
            <w:r w:rsidRPr="001A5432">
              <w:rPr>
                <w:rFonts w:ascii="PT Astra Serif" w:eastAsia="Times New Roman" w:hAnsi="PT Astra Serif" w:cs="Times New Roman"/>
                <w:color w:val="000000"/>
                <w:sz w:val="24"/>
                <w:szCs w:val="24"/>
              </w:rPr>
              <w:t>«</w:t>
            </w:r>
            <w:r w:rsidR="00666E15">
              <w:rPr>
                <w:rFonts w:ascii="PT Astra Serif" w:eastAsia="Times New Roman" w:hAnsi="PT Astra Serif" w:cs="Times New Roman"/>
                <w:color w:val="000000"/>
                <w:sz w:val="24"/>
                <w:szCs w:val="24"/>
              </w:rPr>
              <w:t>_</w:t>
            </w:r>
            <w:r w:rsidR="001C037C">
              <w:rPr>
                <w:rFonts w:ascii="PT Astra Serif" w:eastAsia="Times New Roman" w:hAnsi="PT Astra Serif" w:cs="Times New Roman"/>
                <w:color w:val="000000"/>
                <w:sz w:val="24"/>
                <w:szCs w:val="24"/>
              </w:rPr>
              <w:t>07</w:t>
            </w:r>
            <w:r w:rsidR="00666E15">
              <w:rPr>
                <w:rFonts w:ascii="PT Astra Serif" w:eastAsia="Times New Roman" w:hAnsi="PT Astra Serif" w:cs="Times New Roman"/>
                <w:color w:val="000000"/>
                <w:sz w:val="24"/>
                <w:szCs w:val="24"/>
              </w:rPr>
              <w:t>__</w:t>
            </w:r>
            <w:r w:rsidRPr="001A5432">
              <w:rPr>
                <w:rFonts w:ascii="PT Astra Serif" w:eastAsia="Times New Roman" w:hAnsi="PT Astra Serif" w:cs="Times New Roman"/>
                <w:color w:val="000000"/>
                <w:sz w:val="24"/>
                <w:szCs w:val="24"/>
              </w:rPr>
              <w:t xml:space="preserve">» </w:t>
            </w:r>
            <w:r w:rsidR="005A0608">
              <w:rPr>
                <w:rFonts w:ascii="PT Astra Serif" w:eastAsia="Times New Roman" w:hAnsi="PT Astra Serif" w:cs="Times New Roman"/>
                <w:color w:val="000000"/>
                <w:sz w:val="24"/>
                <w:szCs w:val="24"/>
              </w:rPr>
              <w:t>04</w:t>
            </w:r>
            <w:r w:rsidR="00666E15">
              <w:rPr>
                <w:rFonts w:ascii="PT Astra Serif" w:eastAsia="Times New Roman" w:hAnsi="PT Astra Serif" w:cs="Times New Roman"/>
                <w:color w:val="000000"/>
                <w:sz w:val="24"/>
                <w:szCs w:val="24"/>
              </w:rPr>
              <w:t>________</w:t>
            </w:r>
            <w:r w:rsidR="00B457FF">
              <w:rPr>
                <w:rFonts w:ascii="PT Astra Serif" w:eastAsia="Times New Roman" w:hAnsi="PT Astra Serif" w:cs="Times New Roman"/>
                <w:color w:val="000000"/>
                <w:sz w:val="24"/>
                <w:szCs w:val="24"/>
              </w:rPr>
              <w:t xml:space="preserve"> </w:t>
            </w:r>
            <w:r w:rsidRPr="001A5432">
              <w:rPr>
                <w:rFonts w:ascii="PT Astra Serif" w:eastAsia="Times New Roman" w:hAnsi="PT Astra Serif" w:cs="Times New Roman"/>
                <w:color w:val="000000"/>
                <w:sz w:val="24"/>
                <w:szCs w:val="24"/>
              </w:rPr>
              <w:t xml:space="preserve"> 2026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A5432" w:rsidP="00666E15">
            <w:pPr>
              <w:spacing w:before="100" w:after="100" w:line="240" w:lineRule="auto"/>
              <w:ind w:left="75" w:right="75"/>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w:t>
            </w:r>
            <w:r w:rsidR="00666E15">
              <w:rPr>
                <w:rFonts w:ascii="PT Astra Serif" w:eastAsia="Times New Roman" w:hAnsi="PT Astra Serif" w:cs="Times New Roman"/>
                <w:color w:val="000000"/>
                <w:sz w:val="24"/>
                <w:szCs w:val="24"/>
              </w:rPr>
              <w:t>_</w:t>
            </w:r>
            <w:r w:rsidR="00ED63A7">
              <w:rPr>
                <w:rFonts w:ascii="PT Astra Serif" w:eastAsia="Times New Roman" w:hAnsi="PT Astra Serif" w:cs="Times New Roman"/>
                <w:color w:val="000000"/>
                <w:sz w:val="24"/>
                <w:szCs w:val="24"/>
              </w:rPr>
              <w:t>09</w:t>
            </w:r>
            <w:bookmarkStart w:id="0" w:name="_GoBack"/>
            <w:bookmarkEnd w:id="0"/>
            <w:r w:rsidR="00666E15">
              <w:rPr>
                <w:rFonts w:ascii="PT Astra Serif" w:eastAsia="Times New Roman" w:hAnsi="PT Astra Serif" w:cs="Times New Roman"/>
                <w:color w:val="000000"/>
                <w:sz w:val="24"/>
                <w:szCs w:val="24"/>
              </w:rPr>
              <w:t>___</w:t>
            </w:r>
            <w:r w:rsidRPr="001A5432">
              <w:rPr>
                <w:rFonts w:ascii="PT Astra Serif" w:eastAsia="Times New Roman" w:hAnsi="PT Astra Serif" w:cs="Times New Roman"/>
                <w:color w:val="000000"/>
                <w:sz w:val="24"/>
                <w:szCs w:val="24"/>
              </w:rPr>
              <w:t xml:space="preserve">» </w:t>
            </w:r>
            <w:r w:rsidR="00666E15">
              <w:rPr>
                <w:rFonts w:ascii="PT Astra Serif" w:eastAsia="Times New Roman" w:hAnsi="PT Astra Serif" w:cs="Times New Roman"/>
                <w:color w:val="000000"/>
                <w:sz w:val="24"/>
                <w:szCs w:val="24"/>
              </w:rPr>
              <w:t>__</w:t>
            </w:r>
            <w:r w:rsidR="005A0608">
              <w:rPr>
                <w:rFonts w:ascii="PT Astra Serif" w:eastAsia="Times New Roman" w:hAnsi="PT Astra Serif" w:cs="Times New Roman"/>
                <w:color w:val="000000"/>
                <w:sz w:val="24"/>
                <w:szCs w:val="24"/>
              </w:rPr>
              <w:t>04</w:t>
            </w:r>
            <w:r w:rsidR="00666E15">
              <w:rPr>
                <w:rFonts w:ascii="PT Astra Serif" w:eastAsia="Times New Roman" w:hAnsi="PT Astra Serif" w:cs="Times New Roman"/>
                <w:color w:val="000000"/>
                <w:sz w:val="24"/>
                <w:szCs w:val="24"/>
              </w:rPr>
              <w:t>______</w:t>
            </w:r>
            <w:r w:rsidRPr="001A5432">
              <w:rPr>
                <w:rFonts w:ascii="PT Astra Serif" w:eastAsia="Times New Roman" w:hAnsi="PT Astra Serif" w:cs="Times New Roman"/>
                <w:color w:val="000000"/>
                <w:sz w:val="24"/>
                <w:szCs w:val="24"/>
              </w:rPr>
              <w:t xml:space="preserve"> 2026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103BDB" w:rsidRPr="00862265" w:rsidRDefault="00103BDB" w:rsidP="00103BDB">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103BDB" w:rsidRPr="00862265" w:rsidRDefault="00103BDB" w:rsidP="00103BDB">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103BDB" w:rsidRPr="00862265" w:rsidTr="00C5397F">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103BDB" w:rsidRPr="00862265" w:rsidRDefault="00103BDB" w:rsidP="00103BDB">
      <w:pPr>
        <w:spacing w:before="100" w:beforeAutospacing="1" w:after="100" w:afterAutospacing="1" w:line="240" w:lineRule="auto"/>
        <w:rPr>
          <w:rFonts w:ascii="PT Astra Serif" w:eastAsia="Times New Roman" w:hAnsi="PT Astra Serif" w:cs="Times New Roman"/>
          <w:sz w:val="24"/>
          <w:szCs w:val="24"/>
        </w:rPr>
      </w:pPr>
    </w:p>
    <w:p w:rsidR="00103BDB" w:rsidRDefault="00103BDB" w:rsidP="00103BDB"/>
    <w:p w:rsidR="00103BDB" w:rsidRDefault="00103BDB"/>
    <w:sectPr w:rsidR="0010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A3"/>
    <w:rsid w:val="00103BDB"/>
    <w:rsid w:val="00194F56"/>
    <w:rsid w:val="001A5432"/>
    <w:rsid w:val="001C037C"/>
    <w:rsid w:val="00206412"/>
    <w:rsid w:val="00240DDA"/>
    <w:rsid w:val="002A3153"/>
    <w:rsid w:val="003A39A3"/>
    <w:rsid w:val="005A0608"/>
    <w:rsid w:val="00666E15"/>
    <w:rsid w:val="00764D53"/>
    <w:rsid w:val="008032CC"/>
    <w:rsid w:val="009835CD"/>
    <w:rsid w:val="00B10E2B"/>
    <w:rsid w:val="00B240F2"/>
    <w:rsid w:val="00B457FF"/>
    <w:rsid w:val="00B5171F"/>
    <w:rsid w:val="00DC1B74"/>
    <w:rsid w:val="00E202CF"/>
    <w:rsid w:val="00ED63A7"/>
    <w:rsid w:val="00EE26AD"/>
    <w:rsid w:val="00F24830"/>
    <w:rsid w:val="00F61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11</Pages>
  <Words>3086</Words>
  <Characters>17592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Абдуллаева Ольга Сергеевна</cp:lastModifiedBy>
  <cp:revision>18</cp:revision>
  <cp:lastPrinted>2026-03-25T06:50:00Z</cp:lastPrinted>
  <dcterms:created xsi:type="dcterms:W3CDTF">2025-01-21T11:02:00Z</dcterms:created>
  <dcterms:modified xsi:type="dcterms:W3CDTF">2026-03-30T05:14:00Z</dcterms:modified>
</cp:coreProperties>
</file>